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ABEC5">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textAlignment w:val="auto"/>
        <w:rPr>
          <w:rFonts w:hint="default" w:ascii="仿宋_GB2312" w:eastAsia="仿宋_GB2312" w:cs="Times New Roman"/>
          <w:kern w:val="0"/>
          <w:sz w:val="32"/>
          <w:szCs w:val="32"/>
          <w:lang w:val="en-US" w:eastAsia="zh-CN"/>
        </w:rPr>
      </w:pPr>
      <w:bookmarkStart w:id="0" w:name="_GoBack"/>
      <w:r>
        <w:rPr>
          <w:rFonts w:hint="eastAsia" w:ascii="黑体" w:hAnsi="黑体" w:eastAsia="黑体" w:cs="黑体"/>
          <w:b/>
          <w:bCs/>
          <w:kern w:val="0"/>
          <w:sz w:val="32"/>
          <w:szCs w:val="32"/>
          <w:lang w:val="en-US" w:eastAsia="zh-CN"/>
        </w:rPr>
        <w:t>附件29</w:t>
      </w:r>
    </w:p>
    <w:p w14:paraId="771D77F2">
      <w:pPr>
        <w:keepNext w:val="0"/>
        <w:keepLines w:val="0"/>
        <w:pageBreakBefore w:val="0"/>
        <w:widowControl/>
        <w:kinsoku/>
        <w:wordWrap/>
        <w:overflowPunct/>
        <w:topLinePunct w:val="0"/>
        <w:autoSpaceDE/>
        <w:autoSpaceDN/>
        <w:bidi w:val="0"/>
        <w:adjustRightInd/>
        <w:snapToGrid/>
        <w:spacing w:line="360" w:lineRule="auto"/>
        <w:ind w:left="0" w:leftChars="0" w:right="232" w:firstLine="0" w:firstLineChars="0"/>
        <w:jc w:val="center"/>
        <w:textAlignment w:val="auto"/>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val="en-US" w:eastAsia="zh-CN"/>
        </w:rPr>
        <w:t>骨质疏松症防治健康教育核心信息及释义</w:t>
      </w:r>
      <w:bookmarkEnd w:id="0"/>
    </w:p>
    <w:p w14:paraId="01135DFE">
      <w:pPr>
        <w:keepNext w:val="0"/>
        <w:keepLines w:val="0"/>
        <w:pageBreakBefore w:val="0"/>
        <w:widowControl/>
        <w:kinsoku/>
        <w:wordWrap/>
        <w:overflowPunct/>
        <w:topLinePunct w:val="0"/>
        <w:autoSpaceDE/>
        <w:autoSpaceDN/>
        <w:bidi w:val="0"/>
        <w:adjustRightInd/>
        <w:snapToGrid/>
        <w:spacing w:line="360" w:lineRule="auto"/>
        <w:ind w:left="0" w:leftChars="0" w:right="232" w:firstLine="883" w:firstLineChars="200"/>
        <w:jc w:val="center"/>
        <w:textAlignment w:val="auto"/>
        <w:rPr>
          <w:rFonts w:hint="eastAsia" w:ascii="宋体" w:hAnsi="宋体" w:eastAsia="宋体" w:cs="宋体"/>
          <w:b/>
          <w:bCs/>
          <w:kern w:val="0"/>
          <w:sz w:val="44"/>
          <w:szCs w:val="44"/>
          <w:lang w:val="en-US" w:eastAsia="zh-CN"/>
        </w:rPr>
      </w:pPr>
    </w:p>
    <w:p w14:paraId="55E83BF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1.骨质疏松症是严重危害健康的慢性病。</w:t>
      </w:r>
    </w:p>
    <w:p w14:paraId="1C9572A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释义：骨质疏松症是一种以骨量减少，骨组织微结构破坏，从而导致骨脆性增加和容易发生骨折为特征的全身性疾病。最新流行病学调查显示，我国50岁以上人群骨质疏松症患病率为19.2%，65岁以上人群骨质疏松症患病率达32.0%。</w:t>
      </w:r>
    </w:p>
    <w:p w14:paraId="4C79511B">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骨质疏松性骨折是骨质疏松症最严重的后果。骨折常遗留慢性疼痛和残疾，不但导致患者生活质量下降，还可引发或加重多种并发症。一次骨折发生后，再次骨折的风险显著增加，严重影响了患者的生活质量，有很高的致残及致死率，给家庭和社会带来沉重负担。</w:t>
      </w:r>
    </w:p>
    <w:p w14:paraId="73962F04">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2.疼痛、脊柱变形和骨质疏松性骨折是骨质疏松症的主要临床表现。</w:t>
      </w:r>
    </w:p>
    <w:p w14:paraId="5993AFB9">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释义：疼痛是骨质疏松症最常见的症状，以腰背疼痛多见，卧床或休息后疼痛减轻，久站、久坐时疼痛加剧。脊柱变形、驼背或身高较年轻时下降3~4cm往往预示胸椎、腰椎发生压缩性骨折，不但影响身材，严重者还影响心、肺功能和消化功能。骨质疏松性骨折，又被称为脆性骨折、非暴力性骨折，是指在轻微创伤或日常活动中即可发生的骨折。常见骨折部位为椎体(胸椎、腰椎)、前臂远端和髋部(股骨近端)，其他如肱骨近端、骨盆和肋骨等部位亦可发生骨质疏松性骨折。</w:t>
      </w:r>
    </w:p>
    <w:p w14:paraId="4AACE9FD">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3.骨密度检查有助于早期发现骨质疏松症。</w:t>
      </w:r>
    </w:p>
    <w:p w14:paraId="06E741F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释义：双能Ｘ线吸收检测仪（DXA）测定的骨密度是国内外公认的骨质疏松症诊断依据。骨质疏松症的诊断主要基于DXA骨密度测量结果或发生骨质疏松性骨折。骨密度降低同时伴有一处或多处骨质疏松性骨折为严重骨质疏松症。65岁以上女性和70岁以上男性，或存在一个或多个骨质疏松症危险因素的65岁以下女性和70岁以下男性，均应定期进行DXA骨密度检查，及早发现骨质疏松症。绝经后妇女和50岁以上男性，凡有条件者，都可以考虑进行骨密度检查以早期发现骨质疏松症。</w:t>
      </w:r>
    </w:p>
    <w:p w14:paraId="3FF2630E">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4.充足的钙和维生素D是骨质疏松症防治的基石。</w:t>
      </w:r>
    </w:p>
    <w:p w14:paraId="0DC31D0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释义：骨质疏松症的预防和治疗必须在充足的钙和维生素Ｄ摄入的基础上进行。成人每日钙（元素钙）的推荐摄入量为800mg，50岁及以上人群每日钙（元素钙）推荐摄入量为1000~1200mg，当饮食中钙含量不足（如奶制品缺乏）时，应给予钙剂补充。每天补充维生素D800～1200IU以保证体内维生素D水平在充足的状态。对于日光暴露不足和老年人等维生素D缺乏的高危人群，建议酌情检测血清25羟维生素D水平，以了解患者维生素D营养状态，指导维生素D的补充。</w:t>
      </w:r>
    </w:p>
    <w:p w14:paraId="39713FE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5.绝经后女性、老年人、家族成员患有骨质疏松症或骨质疏松性骨折者以及具有不健康生活方式的人群，易发骨质疏松症。</w:t>
      </w:r>
    </w:p>
    <w:p w14:paraId="3A6ADA0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释义：绝经后女性和老年人是骨质疏松症的高危人群。骨质疏松症的发生受到遗传因素的影响，家族成员患有骨质疏松症或骨质疏松性骨折的人群容易发生骨质疏松症。不健康的生活方式是骨质疏松症的重要危险因素，包括日照不足、钙或维生素D缺乏、蛋白质摄入过多或不足、高钠饮食、吸烟、过量饮酒、过多饮用咖啡和碳酸饮料、体力活动过少、体重过低、患有影响骨代谢的疾病或使用影响骨代谢的药物。具有这些不健康生活方式的人群易患骨质疏松症。</w:t>
      </w:r>
    </w:p>
    <w:p w14:paraId="0F9E2FA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6.保证钙的摄入和防止钙的流失是预防骨质疏松症的基本措施。</w:t>
      </w:r>
    </w:p>
    <w:p w14:paraId="40A35D13">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释义：</w:t>
      </w:r>
    </w:p>
    <w:p w14:paraId="023F4065">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1）保证钙的摄入和吸收。建议摄入富含钙、低盐和适量蛋白质的均衡膳食，适量进食奶类及乳制品、蛋类、海产品、豆腐和豆干等食品。建议上午11点至下午3点之间尽可能多地暴露皮肤于室外阳光下晒15~30分钟(可根据日照时间、纬度、季节等因素进行调整)。通过充分日照，促进皮肤合成维生素D，促进钙吸收。</w:t>
      </w:r>
    </w:p>
    <w:p w14:paraId="6D46FF8F">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2）防止钙的流失。戒烟、限酒、避免过量饮用咖啡和碳酸饮料，避免钙流失。选择包括快步走、慢跑、健身操、游泳、跳绳、负重练习、抗阻力训练、瑜伽和太极拳等运动方式，以助于增加骨密度，减少钙流失。在治疗某些疾病需用一些可能导致骨质疏松的药物时，应遵医师指导。</w:t>
      </w:r>
    </w:p>
    <w:p w14:paraId="008AE64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7.骨质疏松症患者应在医师指导下进行规范治疗和康复，并积极预防骨折。</w:t>
      </w:r>
    </w:p>
    <w:p w14:paraId="7BCB2AEA">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释义：已经确诊骨质疏松症或者有高骨折风险的患者，应在医师的指导下进行长期、个体化的抗骨质疏松药物治疗，有助于增加患者的骨密度，缓解症状，避免或者减少骨折的发生，促进骨骼健康，改善生活质量。骨质疏松症的患者需定期复查，应在医师指导下定期检测身高、体重、生化指标、骨代谢指标和骨密度等，评估药物疗效并监测药物不良反应。骨质疏松症患者不应自行停药或调整药物，经过3～5年规范治疗之后评估病情，由医师判断是否能够停药。</w:t>
      </w:r>
    </w:p>
    <w:p w14:paraId="621723D1">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骨质疏松症患者发生骨折后，更应积极开展抗骨质疏松药物治疗，阻止骨质疏松进一步发展，防止再骨折发生。骨折术后应尽早开始功能锻炼，采用主动与被动相结合的运动方式，缩短卧床时间，减少并发症的发生。</w:t>
      </w:r>
    </w:p>
    <w:p w14:paraId="586FABE0">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骨质疏松症患者应在医师指导下进行规范康复治疗，缓解疼痛，改善平衡功能，提高日常活动能力，预防跌倒，降低骨折风险。康复治疗主要包括运动疗法、物理因子治疗、作业疗法及康复工程等，患者可根据需要选择适宜的方法。</w:t>
      </w:r>
    </w:p>
    <w:p w14:paraId="2AC30B68">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8.骨质疏松症患者日常生活起居中应加强防护，防止跌倒。</w:t>
      </w:r>
    </w:p>
    <w:p w14:paraId="62F1DD3C">
      <w:pPr>
        <w:keepNext w:val="0"/>
        <w:keepLines w:val="0"/>
        <w:pageBreakBefore w:val="0"/>
        <w:widowControl/>
        <w:kinsoku/>
        <w:wordWrap/>
        <w:overflowPunct/>
        <w:topLinePunct w:val="0"/>
        <w:autoSpaceDE/>
        <w:autoSpaceDN/>
        <w:bidi w:val="0"/>
        <w:adjustRightInd/>
        <w:snapToGrid/>
        <w:spacing w:line="360" w:lineRule="auto"/>
        <w:ind w:left="0" w:leftChars="0" w:right="232" w:firstLine="640" w:firstLineChars="200"/>
        <w:textAlignment w:val="auto"/>
        <w:rPr>
          <w:rFonts w:hint="default" w:ascii="仿宋_GB2312" w:eastAsia="仿宋_GB2312" w:cs="Times New Roman"/>
          <w:kern w:val="0"/>
          <w:sz w:val="32"/>
          <w:szCs w:val="32"/>
          <w:lang w:val="en-US" w:eastAsia="zh-CN"/>
        </w:rPr>
      </w:pPr>
      <w:r>
        <w:rPr>
          <w:rFonts w:hint="default" w:ascii="仿宋_GB2312" w:eastAsia="仿宋_GB2312" w:cs="Times New Roman"/>
          <w:kern w:val="0"/>
          <w:sz w:val="32"/>
          <w:szCs w:val="32"/>
          <w:lang w:val="en-US" w:eastAsia="zh-CN"/>
        </w:rPr>
        <w:t>释义：骨质疏松症患者或有高骨折风险的患者，日常生活中起、坐、卧及转身时要注意保持姿势稳定和环境安全，如选择坐有扶手的椅子，站起时扶住扶手，床上翻身时注意预防坠床，转身时速度不要太快等。家中保持光线明亮、地面平整，浴室增加扶手及防滑垫等；平衡功能差或行动不便时可以借助拐杖、助行器等辅具，避免跌倒和骨折。</w:t>
      </w:r>
    </w:p>
    <w:p w14:paraId="767EBB8E">
      <w:pPr>
        <w:ind w:left="0" w:leftChars="0" w:firstLine="0" w:firstLine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95154"/>
    <w:rsid w:val="05EE1047"/>
    <w:rsid w:val="0CAA04D6"/>
    <w:rsid w:val="21004DB3"/>
    <w:rsid w:val="40852B8D"/>
    <w:rsid w:val="47D95154"/>
    <w:rsid w:val="492D1E1C"/>
    <w:rsid w:val="56CE49F6"/>
    <w:rsid w:val="5E2A018B"/>
    <w:rsid w:val="6A146F17"/>
    <w:rsid w:val="6BC71DE1"/>
    <w:rsid w:val="6E923579"/>
    <w:rsid w:val="7AFB2B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2026-01-28T01:39:00Z</dcterms:created>
  <dc:creator>钱梦</dc:creator>
  <cp:lastModifiedBy>钱梦</cp:lastModifiedBy>
  <dcterms:modified xsi:type="dcterms:W3CDTF">2026-01-28T01:50:25Z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387F48CE625641BCA8B73425F1142F8C_13</vt:lpwstr>
  </property>
  <property fmtid="{D5CDD505-2E9C-101B-9397-08002B2CF9AE}" pid="4" name="KSOTemplateDocerSaveRecord">
    <vt:lpwstr>eyJoZGlkIjoiZjhmYTRjZmE5NGY1NjlhZDIxMzJhZjAxZmQ2ZmFiNDUiLCJ1c2VySWQiOiIxNTYxMjYwOTExIn0=</vt:lpwstr>
  </property>
</Properties>
</file>